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Algerian" w:eastAsia="Times New Roman" w:hAnsi="Algerian"/>
          <w:sz w:val="48"/>
          <w:szCs w:val="48"/>
          <w:lang w:eastAsia="fr-FR"/>
        </w:rPr>
        <w:t>FEDERATION FRANCAISE D’AI</w:t>
      </w:r>
      <w:r w:rsidRPr="00BC1517">
        <w:rPr>
          <w:rFonts w:ascii="Times New Roman" w:eastAsia="Times New Roman" w:hAnsi="Times New Roman"/>
          <w:sz w:val="48"/>
          <w:szCs w:val="48"/>
          <w:lang w:eastAsia="fr-FR"/>
        </w:rPr>
        <w:t>̈</w:t>
      </w:r>
      <w:r w:rsidRPr="00BC1517">
        <w:rPr>
          <w:rFonts w:ascii="Algerian" w:eastAsia="Times New Roman" w:hAnsi="Algerian"/>
          <w:sz w:val="48"/>
          <w:szCs w:val="48"/>
          <w:lang w:eastAsia="fr-FR"/>
        </w:rPr>
        <w:t xml:space="preserve">KIDO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Algerian" w:eastAsia="Times New Roman" w:hAnsi="Algerian"/>
          <w:sz w:val="48"/>
          <w:szCs w:val="48"/>
          <w:lang w:eastAsia="fr-FR"/>
        </w:rPr>
        <w:t>AI</w:t>
      </w:r>
      <w:r w:rsidRPr="00BC1517">
        <w:rPr>
          <w:rFonts w:ascii="Times New Roman" w:eastAsia="Times New Roman" w:hAnsi="Times New Roman"/>
          <w:sz w:val="48"/>
          <w:szCs w:val="48"/>
          <w:lang w:eastAsia="fr-FR"/>
        </w:rPr>
        <w:t>̈</w:t>
      </w:r>
      <w:r w:rsidRPr="00BC1517">
        <w:rPr>
          <w:rFonts w:ascii="Algerian" w:eastAsia="Times New Roman" w:hAnsi="Algerian"/>
          <w:sz w:val="48"/>
          <w:szCs w:val="48"/>
          <w:lang w:eastAsia="fr-FR"/>
        </w:rPr>
        <w:t xml:space="preserve">KIBUDO &amp; AFFINITAIRES </w:t>
      </w:r>
      <w:r w:rsidRPr="00BC1517">
        <w:rPr>
          <w:rFonts w:ascii="Algerian" w:eastAsia="Times New Roman" w:hAnsi="Algerian"/>
          <w:sz w:val="36"/>
          <w:szCs w:val="36"/>
          <w:lang w:eastAsia="fr-FR"/>
        </w:rPr>
        <w:t xml:space="preserve">(F.F.A.A.A.)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Algerian" w:eastAsia="Times New Roman" w:hAnsi="Algerian"/>
          <w:sz w:val="56"/>
          <w:szCs w:val="56"/>
          <w:lang w:eastAsia="fr-FR"/>
        </w:rPr>
        <w:t xml:space="preserve">REGLEMENT INTERIEUR </w:t>
      </w:r>
      <w:r w:rsidRPr="00BC1517">
        <w:rPr>
          <w:rFonts w:ascii="Algerian" w:eastAsia="Times New Roman" w:hAnsi="Algerian"/>
          <w:sz w:val="72"/>
          <w:szCs w:val="72"/>
          <w:lang w:eastAsia="fr-FR"/>
        </w:rPr>
        <w:t xml:space="preserve">*****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Algerian" w:eastAsia="Times New Roman" w:hAnsi="Algerian"/>
          <w:sz w:val="20"/>
          <w:szCs w:val="20"/>
          <w:lang w:eastAsia="fr-FR"/>
        </w:rPr>
        <w:t xml:space="preserve">11, rue Jules </w:t>
      </w:r>
      <w:proofErr w:type="spellStart"/>
      <w:r w:rsidRPr="00BC1517">
        <w:rPr>
          <w:rFonts w:ascii="Algerian" w:eastAsia="Times New Roman" w:hAnsi="Algerian"/>
          <w:sz w:val="20"/>
          <w:szCs w:val="20"/>
          <w:lang w:eastAsia="fr-FR"/>
        </w:rPr>
        <w:t>Vallès</w:t>
      </w:r>
      <w:proofErr w:type="spellEnd"/>
      <w:r w:rsidRPr="00BC1517">
        <w:rPr>
          <w:rFonts w:ascii="Algerian" w:eastAsia="Times New Roman" w:hAnsi="Algerian"/>
          <w:sz w:val="20"/>
          <w:szCs w:val="20"/>
          <w:lang w:eastAsia="fr-FR"/>
        </w:rPr>
        <w:t xml:space="preserve"> – 75011 PARIS</w:t>
      </w:r>
      <w:r w:rsidRPr="00BC1517">
        <w:rPr>
          <w:rFonts w:ascii="Algerian" w:eastAsia="Times New Roman" w:hAnsi="Algerian"/>
          <w:sz w:val="20"/>
          <w:szCs w:val="20"/>
          <w:lang w:eastAsia="fr-FR"/>
        </w:rPr>
        <w:br/>
      </w:r>
      <w:proofErr w:type="spellStart"/>
      <w:r w:rsidRPr="00BC1517">
        <w:rPr>
          <w:rFonts w:ascii="Algerian" w:eastAsia="Times New Roman" w:hAnsi="Algerian"/>
          <w:sz w:val="20"/>
          <w:szCs w:val="20"/>
          <w:lang w:eastAsia="fr-FR"/>
        </w:rPr>
        <w:t>Tél</w:t>
      </w:r>
      <w:proofErr w:type="spellEnd"/>
      <w:r w:rsidRPr="00BC1517">
        <w:rPr>
          <w:rFonts w:ascii="Algerian" w:eastAsia="Times New Roman" w:hAnsi="Algerian"/>
          <w:sz w:val="20"/>
          <w:szCs w:val="20"/>
          <w:lang w:eastAsia="fr-FR"/>
        </w:rPr>
        <w:t>. 01 43 48 22 22 – Fax : 01 43 48 87 91</w:t>
      </w:r>
      <w:r w:rsidRPr="00BC1517">
        <w:rPr>
          <w:rFonts w:ascii="Algerian" w:eastAsia="Times New Roman" w:hAnsi="Algerian"/>
          <w:sz w:val="20"/>
          <w:szCs w:val="20"/>
          <w:lang w:eastAsia="fr-FR"/>
        </w:rPr>
        <w:br/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Adopté par l</w:t>
      </w:r>
      <w:r w:rsidRPr="00BC1517">
        <w:rPr>
          <w:rFonts w:ascii="Comic Sans MS" w:eastAsia="Times New Roman" w:hAnsi="Comic Sans MS" w:cs="Comic Sans MS"/>
          <w:sz w:val="20"/>
          <w:szCs w:val="20"/>
          <w:lang w:eastAsia="fr-FR"/>
        </w:rPr>
        <w:t>’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date du 28 novembre 2004 Modifié par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</w:t>
      </w:r>
      <w:r w:rsidRPr="00BC1517">
        <w:rPr>
          <w:rFonts w:ascii="Comic Sans MS" w:eastAsia="Times New Roman" w:hAnsi="Comic Sans MS" w:cs="Comic Sans MS"/>
          <w:sz w:val="20"/>
          <w:szCs w:val="20"/>
          <w:lang w:eastAsia="fr-FR"/>
        </w:rPr>
        <w:t>’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date de novembre 2013 </w:t>
      </w: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1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BC1517">
        <w:rPr>
          <w:rFonts w:ascii="Comic Sans MS,Bold" w:eastAsia="Times New Roman" w:hAnsi="Comic Sans MS,Bold"/>
          <w:sz w:val="24"/>
          <w:szCs w:val="24"/>
          <w:lang w:eastAsia="fr-FR"/>
        </w:rPr>
        <w:t>Préambule</w:t>
      </w:r>
      <w:proofErr w:type="spellEnd"/>
      <w:r w:rsidRPr="00BC1517">
        <w:rPr>
          <w:rFonts w:ascii="Comic Sans MS,Bold" w:eastAsia="Times New Roman" w:hAnsi="Comic Sans MS,Bold"/>
          <w:sz w:val="24"/>
          <w:szCs w:val="24"/>
          <w:lang w:eastAsia="fr-FR"/>
        </w:rPr>
        <w:t xml:space="preserve">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franc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aise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kibudo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affinitaires (F.F.A.A.A.) fonde son action sur le rassemblement de l'ensemble des associations sportives qui pratiquent en leur sein les disciplines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prévues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son objet.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Les membres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s'engagent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respecter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édictées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ministère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sports et à les faire respecter par leurs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adhérents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>TITRE I</w:t>
      </w: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br/>
        <w:t xml:space="preserve">PRINCIPE ET CONSEQUENCES DE L'AMATEURISME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Aucun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élu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ne peut percevoir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rémunération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directe ou indirecte de l'organe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dont il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élu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Le remboursement, sur justificatif, des frais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exposés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l'accomplissement d'une mission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l'organe dont on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élu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n'est pas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considére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comme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rémunération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II FONCTIONNEMENT DE LA FEDERATION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2 - L'ASSEMBLEE GENERALE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La composition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déterminée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l'article 9 des statuts de la F.F.A.A.A.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directeur fixe la date et le lieu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convoquée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moins 21 jours francs avant la date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Son ordre du jour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prépare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par le Bureau. Il est adressé deux semaines avant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 membres de cette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Elle choisit son bureau qui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celui du Comité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Il est tenu, sans blanc ni rature, un registre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délibérations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.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procès-verbaux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signés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Secrétaire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Le registre est à la disposition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autorités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des membres de la F.F.A.A.A. qui pourront en prendre connaissance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siège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celle-ci, aux heures d'ouverture habituelles, suite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une demande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écrite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annuelle de la F.F.A.A.A.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précédée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d'Assises.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Assises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ont pour but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préparer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de proposer, dans le cadre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différentes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F.F.A.A.A., les v</w:t>
      </w:r>
      <w:r w:rsidRPr="00BC1517">
        <w:rPr>
          <w:rFonts w:ascii="Comic Sans MS" w:eastAsia="Times New Roman" w:hAnsi="Comic Sans MS" w:cs="Comic Sans MS"/>
          <w:sz w:val="20"/>
          <w:szCs w:val="20"/>
          <w:lang w:eastAsia="fr-FR"/>
        </w:rPr>
        <w:t>œ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ux et motions qui seront soumis au vote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Les participants aux Assises sont les membres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auxquels s'ajoutent les cadres techniques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ainsi que, le cas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échéant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les agents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rétribués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2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information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consultation et toute personne dont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utile en vue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éclairer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décision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nombre et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Commissions, ainsi que leur ordre du jour,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préparés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Bureau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approuvés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3 - LE COMITE DIRECTEUR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COMPOSITION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La composition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de la F.F.A.A.A.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fixée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l'article 10 des statuts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membres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amateurs,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conformément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 dispositions de l'article 1er ci-dessus et ne peuvent cumuler cette fonction avec un poste de technicien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FONCTIONNEMENT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 fonctionnement du Comité directeur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les articles 11, 12, 13 &amp; 14 des statuts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PRESIDENCE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séances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Comité directeur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qui, en cas d'absence ou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empe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le remplacer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Vice-Président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ou, un membre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et si cette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n'a pu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faite,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sera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assurée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membre le plus ancien du Comité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QUORUM - VOIX PREPONDERANTE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décisions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prises à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majorite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des voix des membres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et en cas de partage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égal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la voix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prépondérante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, sauf en ce qui concerne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élection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membres du Bureau.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dates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normales du Comité directeur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fixées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la saison suivante à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dernière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chaque saison sportive.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Pour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validite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délibérations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devra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moins le tiers des membres le composant.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convoqué, à tout moment,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cas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nécessite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 membre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qui a, sans excuse valable, manqué trois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séances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cours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sportive, perd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qualite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 membre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4 - LE BUREAU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fonctionnement du bureau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l'article 17 bis des statuts. COMPTE BANCAIRES ET POSTAUX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3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comptes courants bancaires et postaux fonctionnent sous la signature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par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délégation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Trésorier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en l'absence de celui-ci sous les signatures conjointes de deux membres du Bureau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spécialement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cet effet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Bureau assure la gestion des services administratifs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affaires courantes. Il peut s'adjoindre toute personne pouvant l'aider dans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ta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peut solliciter l'avis du Bureau avant de prendre certaines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décisions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urgentes lorsqu'il n'est pas possible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Seul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ou la personne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habilitée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qualite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pour signer un contrat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publicite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en faveur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équipements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en vue d'un parrainage.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5 - COMMISSIONS, CHARGES DE MISSION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Pour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exécution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ta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qui lui incombent et qui demandent une action continue,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délègue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ses pouvoirs à des Commissions et à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chargés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missions.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1 - COMMISSIONS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met en place les commissions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nécessaires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missions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Sont notamment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créées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commissions suivantes :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électorale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(article 18 des statuts)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de la formation (article 19 des statuts)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médicale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(article 20 des statuts)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technique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féminines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promotion et communication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juridique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des jeunes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des distinctions </w:t>
      </w:r>
    </w:p>
    <w:p w:rsidR="00BC1517" w:rsidRPr="00BC1517" w:rsidRDefault="00BC1517" w:rsidP="00BC1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commission disciplinaire.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Chaque Commission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placée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d'un membre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par celui-ci et qui choisit ses collaborateurs parmi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en raison de leur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Ces derniers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agréés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Les responsables des Commissions rendent compte de leurs activité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 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séance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Comité directeur.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Avant de la soumettre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directeur, Les Commissions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Bureau leur programme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appuye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d'un projet de budget.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2 - CHARGES DE MISSIONS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Ils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oivent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une lettre de mission qui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précisément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 cadre et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durée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6 - CO-DISCIPLINES ET DISCIPLINES AFFINITAIRES </w:t>
      </w: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4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6-1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-discipline AIKIBUDO se constitue en "Comité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AIKIBUDO" (C.F.A.B.) qui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Particulier.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lui assure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complète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indépendance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technique, administrative et </w:t>
      </w:r>
      <w:proofErr w:type="spellStart"/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financière.Le</w:t>
      </w:r>
      <w:proofErr w:type="spellEnd"/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l'AIKIBUDO 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sur l'ensemble du territoire national et DOM-TOM et agit au sein des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il 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nommer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différents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responsables techniques.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Particulier du C.F.A.B.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approuve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6.2 L'association d'une discipline à la F.F.A.A.A.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décidée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l'accord de la Commission Consultative Nationale des Arts Martiaux (C.C.N.A.M.), organe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ministériel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disciplines affinitaires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constituées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forme d'organismes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un statut particulier, approuvé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F.F.A.A.A., qui est annexé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organismes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disciplines affinitaires 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sur l'ensemble du territoire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F.F.A.A.A. et jouissent de la plus grande autonomie dans la direction technique de leur discipline.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Lorsque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développement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discipline le justifie, son organisme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peut recevoir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délégation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gérer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fac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autonome, à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structures et du budget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le budget propre de la discipline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considérée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et, si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nécessaire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créer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organismes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parallèlement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 organismes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l'AIKIDO et de l'AIKIBUDO.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membres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Direction de ces organismes seront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élus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conditions que leurs homologues de l'AIKIDO et de l'AIKIBUDO.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les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organismes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disciplines affinitaires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auquel ils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 rapport de leurs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comptes des organismes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disciplines figurent au bilan de la F.F.A.A.A. dont ils constituent des chapitres particuliers.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Ils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préalablement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approuvés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discipline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considérée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>TITRE III</w:t>
      </w: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br/>
        <w:t xml:space="preserve">ORGANISMES DE DECENTRALISATION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7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organismes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concourent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développement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quantitatif et qualitatif de l'AIKIDO de l'AIKIBUDO et des disciplines AFFINITAIRES selon les directives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8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5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lastRenderedPageBreak/>
        <w:t xml:space="preserve">a)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Sportives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Pour ce qui concerne les stages et manifestations diverses inscrites au calendrier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départements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tenus d'organiser leurs manifestations sportives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avec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Pour ce qui concerne les manifestations sportives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organisées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"hors calendrier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", la date devra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choisie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manière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ne pas perturber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déroulement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l'organisation d'une manifestation inscrite au calendrier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national ou international.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b)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techniques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pédagogiques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Elles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placées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 la Ligue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qui,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elle-me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observe les directives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la Commission Technique de la F.F.A.A.A.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matière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stages,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écoles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cadres, recherche,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détection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etc...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c) Administration, gestion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Chaque organisme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est responsable de son administration et de sa gestion et ce,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avec ses statuts et son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Les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Départements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tenus d'adresser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̀ la F.F.A.A.A., dans le premier trimestre civil, les comptes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précédente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ce,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avec le document comptable en vigueur.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statuts des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Départementaux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conformes aux statuts types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de la F.F.A.A.A. et leur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est soumis à l'approbation de celui-ci.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En ce qui concerne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Départementaux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ceux-ci seront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adressés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Ligue concerné qui le soumettra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de la F.F.A.A.A. pour adoption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définitive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d) Relations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extérieures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Chaque organisme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oeuvrera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son niveau et sous sa propre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afin d'obtenir des subventions pour l'AIKIDO, l'AIKIBUDO et les disciplines affinitaires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instances officielles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locales, Conseils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Conseils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Directions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Sports,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etc...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).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auront soin d'informer, avec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précision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démarches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qu'ils auront entreprises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ce sujet.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e) Relations diverses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>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Armée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C.N.O.S.F., mouvements sportifs,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etc...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)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Elles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F.F.A.A.A. et s'appliquent aux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différents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niveaux des structures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en fonction des textes en vigueur.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g) Actions promotionnelles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Elles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placées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 chaque organisme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concertation avec la Commission Promotion et communication du Comité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6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lastRenderedPageBreak/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s'informeront mutuellement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différentes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initiatives qu'ils prendront,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fac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ce que toutes les actions entreprises se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complètent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qu'en aucun cas elles ne puissent se contrarier.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IV ASSOCIATIONS AFFILIEES (CLUBS)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18"/>
          <w:szCs w:val="18"/>
          <w:lang w:eastAsia="fr-FR"/>
        </w:rPr>
        <w:t xml:space="preserve">Article 9 - DISPOSITIONS STATUTAIRES OBLIGATOIRES POUR AFFILIER LES ASSOCIATIONS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Toute Association qui sollicite son affiliation à la F.F.A.A.A. doit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constituée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conformément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la loi du 1er juillet 1901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conformément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 dispositions de la loi locale en vigueur.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Ses dirigeants doivent veiller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l'application des points suivants :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1) que l'Association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adhère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la F.F.A.A.A. et respecte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ses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statuts;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2) que le ou les enseignants soient obligatoirement titulaires du Brevet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Etat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Educateur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Sportif, option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spécifique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AIKIDO, brevet dont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numéro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devra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précise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dans la demande d'affiliation, l'Association s'engageant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aviser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intermédiaire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ses organismes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décentralisation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département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&amp; ligue) de toute modification et communiquer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numéro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brevet des nouveaux enseignants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leur engagement.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3)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électeurs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l'Association, tous les membres de celle-ci,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16 ans à la date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élection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membres de l'Association depuis plus de six mois et à jour de leurs cotisations de club, y compris la licence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4) que les membres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de l'Association soient amateurs dans les termes de l'article 1er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18 ans au moins à la date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élection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membres de l'Association depuis plus de six mois et, sauf exception, titulaires de la ceinture noire.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5) que l'Association s'engage à licencier tous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adhérents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première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inscription à l'Association et à leur faire prendre un passeport sportif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leur passage au grade de 5° KYU.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désigne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leurs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avec mission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vérifier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que tous les membres d'une association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exerc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relevant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titulaires de la licence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Sur simple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lettre de mission, l'association doit faire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connai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identite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des personnes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sur le tapis au moment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mettre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la disposition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immédiate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tout justificatif de la licence de ces personnes.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 refus ou entrave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sera sanctionné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fac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que le non-paiement des licences. Si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révèle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que l'association ne respecte pas son obligation de prise de licence pour les membres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exerc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relevant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la commission disciplinaire sera saisie aux fins de radiation.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6)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membres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Directeurs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spécialement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chargés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veiller au respect de toutes les dispositions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prévues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article.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7 </w:t>
      </w:r>
    </w:p>
    <w:p w:rsidR="00BC1517" w:rsidRDefault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lastRenderedPageBreak/>
        <w:t xml:space="preserve">Article 10 - RECETTE DES LIGUES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La ligue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perc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oit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une cotisation annuelle de chaque Association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montant de cette cotisation est fixé,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,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ligue et porté à la connaissance des associations dans la circulaire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envoyée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début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saison, à chacune de celles-ci.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Cette cotisation doit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payée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pour chaque saison, avant le 31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décembre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En cas de retard, les associations devront une cotisation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supplémentaire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dix pour cent (10%) par mois de retard.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11 - SITUATION DES ENSEIGNANTS PAR RAPPORT AUX ASSOCIATIONS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enseignants peuvent dispenser leur enseignement soit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titre purement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bénévole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titre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rémunére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et sous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réserve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dans ce dernier cas, que l'enseignant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réunisse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conditions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énoncées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l'article 43 de la loi du 16 juillet 1984 (titulaire d'un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diplo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attestant sa qualification et son aptitude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̀ l'enseignement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,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kibudo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des disciplines affinitaires).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enseignants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subordonnés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et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l'Association qui prennent, sous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Assemblée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celle-ci, toutes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décisions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concernant la bonne marche et la discipline de l'Association ainsi que son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équilibre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financier.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enseignants,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bénévoles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ne peuvent faire partie du Comité Directeur de l'Association au sein de laquelle ils enseignent mais ils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assister, avec voix consultative, à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délibérations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 pouvoir de gestion du Comité Directeur de l'Association porte aucune atteinte à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indépendance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l'enseignant dans son enseignement qu'il dispense sous sa seule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́, dans le respect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réglementation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issue de la loi N</w:t>
      </w:r>
      <w:r w:rsidRPr="00BC1517">
        <w:rPr>
          <w:rFonts w:ascii="Comic Sans MS" w:eastAsia="Times New Roman" w:hAnsi="Comic Sans MS" w:cs="Comic Sans MS"/>
          <w:sz w:val="20"/>
          <w:szCs w:val="20"/>
          <w:lang w:eastAsia="fr-FR"/>
        </w:rPr>
        <w:t>°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63.807 du 6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aou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1963 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réglementant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la profession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éducateur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physique ou sportif et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écoles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établissements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s'exerce cette profession) et des inspections auxquelles peuvent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procéder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services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ministère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sports.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12 LES PRATIQUANTS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Pour la pratique de la discipline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kibudo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chaque pratiquant doit adopter une tenue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composée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: </w:t>
      </w:r>
    </w:p>
    <w:p w:rsidR="00BC1517" w:rsidRPr="00BC1517" w:rsidRDefault="00BC1517" w:rsidP="00BC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d'un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ve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blanc, pantalon et veste,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dénomme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keikogi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sans marque apparente. </w:t>
      </w:r>
    </w:p>
    <w:p w:rsidR="00BC1517" w:rsidRPr="00BC1517" w:rsidRDefault="00BC1517" w:rsidP="00BC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D'une ceinture de couleur blanche ou noire selon le grade </w:t>
      </w:r>
    </w:p>
    <w:p w:rsidR="00BC1517" w:rsidRPr="00BC1517" w:rsidRDefault="00BC1517" w:rsidP="00BC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en fonction du niveau atteint, d'un pantalon jupe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dénomme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hakama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couleur noire ou bleu marine, sans marque apparente. </w:t>
      </w:r>
    </w:p>
    <w:p w:rsidR="00BC1517" w:rsidRPr="00BC1517" w:rsidRDefault="00BC1517" w:rsidP="00BC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Pour les pratiquantes 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sous-ve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blanc peut couvrir le buste. </w:t>
      </w:r>
    </w:p>
    <w:p w:rsidR="00BC1517" w:rsidRPr="00BC1517" w:rsidRDefault="00BC1517" w:rsidP="00BC1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-  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pratiquants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nue, pieds nus (sur le tapis)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tous objets susceptibles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ner</w:t>
      </w:r>
      <w:proofErr w:type="spellEnd"/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une blessure (montre, bague, collier, boucles d'oreilles et autres)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>
      <w:pPr>
        <w:rPr>
          <w:rFonts w:ascii="Comic Sans MS,Bold" w:eastAsia="Times New Roman" w:hAnsi="Comic Sans MS,Bold"/>
          <w:sz w:val="20"/>
          <w:szCs w:val="20"/>
          <w:lang w:eastAsia="fr-FR"/>
        </w:rPr>
      </w:pPr>
      <w:r>
        <w:rPr>
          <w:rFonts w:ascii="Comic Sans MS,Bold" w:eastAsia="Times New Roman" w:hAnsi="Comic Sans MS,Bold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lastRenderedPageBreak/>
        <w:t xml:space="preserve">Article 13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V GRADES ***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13.1 Les "DAN" d'AIKIDO, d'AIKIBUDO et AFFINITAIRES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Commission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Spécialisée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Dan et Grades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équivalents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(C.S.D.G.E.)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conformément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son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dans le respect des dispositions de la loi N° 84-610 du 16 juillet 1984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modifiée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loi du 6 juillet 2000,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arre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du 10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aou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1999,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arre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du 23 septembre 2002 et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arre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du 17 juin 2003 fixant les conditions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délivrance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certains titres dans les disciplines sportives relevant des Arts Martiaux.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13.2 Les grades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̈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kibudo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jusqu'au 1er KYU inclus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et son jugement par l'enseignant du club du pratiquant concerné, sous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réserve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qu'il soit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brevete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́ d'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Etat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titulaire d'un Monitorat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licencié à la F.F.A.A.A.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agissant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délégation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C.S.D.G.E.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13.3 Un licencié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ne peut, sous peine de radiation, participer, dans la ou les disciplines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visées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l'article 1</w:t>
      </w:r>
      <w:proofErr w:type="spellStart"/>
      <w:r w:rsidRPr="00BC1517">
        <w:rPr>
          <w:rFonts w:ascii="Comic Sans MS" w:eastAsia="Times New Roman" w:hAnsi="Comic Sans MS"/>
          <w:position w:val="10"/>
          <w:sz w:val="12"/>
          <w:szCs w:val="12"/>
          <w:lang w:eastAsia="fr-FR"/>
        </w:rPr>
        <w:t>er</w:t>
      </w:r>
      <w:proofErr w:type="spellEnd"/>
      <w:r w:rsidRPr="00BC1517">
        <w:rPr>
          <w:rFonts w:ascii="Comic Sans MS" w:eastAsia="Times New Roman" w:hAnsi="Comic Sans MS"/>
          <w:position w:val="10"/>
          <w:sz w:val="12"/>
          <w:szCs w:val="12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alinéa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 des statuts, à un passage de grade DAN organisé sans l'accord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préalable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C.S.D.G.E.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13.4 La reconnaissance de grades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étranger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ne peut se faire que par la C.S.D.G.E.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VI LICENCE – PASSEPORT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14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modalités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prise et de renouvellement de la licence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indiquées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une circulaire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adressée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toutes les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début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saison sportive.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Aux termes de l'article 5 des Statuts de la F.F.A.A.A., tout membre pratiquant, dirigeant ou enseignant doit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possession de sa licence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première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inscription dans un dojo et de son passeport sportif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 passage au 5° KYU.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doivent pouvoir justifier, à tout moment, qu'elles licencient tous leurs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adhérents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Il est interdit, sous peine de suspension, de signer plus d'une demande de licence par discipline pour une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personne.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nom de l'Association porté sur la licence doit correspondre avec celui porté sur le passeport.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La licence n'est valable qu'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délivrance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matérielle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que ses renouvellements annuels.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les mandataires de la F.F.A.A.A. pour la perception des licences et du prix des passeports.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VII TRANSFERT ET MUTATIONS ***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 xml:space="preserve">9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15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lastRenderedPageBreak/>
        <w:t xml:space="preserve">Aucune mutation n'est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portée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sur la licence en cours de saison sportive, à l'exception des licences des militaires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appelés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rappelés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sous les drapeaux et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salariés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secteur public ou du secteur privé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mutés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définitif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celles des membres de leur famille à leur charge.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se trouvant dans l'un de ces cas devront en faire la demande, par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écrit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à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en joignant à cette demande leur licence, leur passeport et toutes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pièces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justifiant leur situation.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Tous les nouveaux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tous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renouvelant leur licence, soit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début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, soit en cours de saison, ne peuvent le faire que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intermédiaire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d'une association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. Ils s'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dojo de cette association.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Ils peuvent, cependant, changer d'association en cours de saison et s'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un autre dojo, pour une raison de force majeure ou pour convenance personnelle,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mis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avec l'association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quittée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 ne peuvent, en aucun cas, accepter de participer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̀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réunions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passages de grades) non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autorisées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celle-ci auxquelles participeraient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également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pratiquants non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Toute infraction à ces dispositions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la radiation des contrevenants.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VIII ASSURANCE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16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cou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licence comprend une cotisation d'assurance en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contre partie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laquelle le titulaire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bénéficie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d'une assurance couvrant sa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responsabilite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civile encourue au titre de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de ses fonctions dans le cadre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dont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modalités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sont au moins celles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fixées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les dispositions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réglementaires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légales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ainsi que de garantie forfaitaire en cas de dommages corporels.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informe chaque titulaire, au moyen des documents permettant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établissement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licence annuelle, des conditions et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étendue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garanties de base et de son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souscrire à titre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complémentaire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individuel une couverture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personnalisée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ont l'obligation de faire signer, lors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établissement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licence par le titulaire ou son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représentant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civilement responsable, les documents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attestant la prise de connaissance par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intéresse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des dispositions propres aux garanties dont il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bénéficie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tant pour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activités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que pour ses fonctions au sein de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modalités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contrat d'assurance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portées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la connaissance des associations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affiliées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qui doivent les afficher dans leur dojo. </w:t>
      </w: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Comic Sans MS,Bold" w:eastAsia="Times New Roman" w:hAnsi="Comic Sans MS,Bold"/>
          <w:sz w:val="20"/>
          <w:szCs w:val="20"/>
          <w:lang w:eastAsia="fr-FR"/>
        </w:rPr>
      </w:pPr>
    </w:p>
    <w:p w:rsidR="00BC1517" w:rsidRDefault="00BC1517">
      <w:pPr>
        <w:rPr>
          <w:rFonts w:ascii="Comic Sans MS,Bold" w:eastAsia="Times New Roman" w:hAnsi="Comic Sans MS,Bold"/>
          <w:sz w:val="20"/>
          <w:szCs w:val="20"/>
          <w:lang w:eastAsia="fr-FR"/>
        </w:rPr>
      </w:pPr>
      <w:r>
        <w:rPr>
          <w:rFonts w:ascii="Comic Sans MS,Bold" w:eastAsia="Times New Roman" w:hAnsi="Comic Sans MS,Bold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lastRenderedPageBreak/>
        <w:t>TITRE IX</w:t>
      </w: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br/>
        <w:t xml:space="preserve">STAGES &amp; CALENDRIERS FEDERAUX - TECHNICIENS –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17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considérés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comme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Délégués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(D.T.R.), les experts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nommés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sur proposition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chaque Ligue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Ils doivent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titulaires du B.E.E.S.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minimum ceinture noire 4° DAN.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est d'animer les divers stages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contro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l'enseignement dans les clubs de leur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18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différents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stages nationaux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organisés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la F.F.A.A.A., qui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établira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 calendrier national à cet effet, seront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dirigés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des techniciens membres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National.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Ces techniciens, membres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National, ne peuvent participer, en se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réclamant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en se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référant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à la F.F.A.A.A., à des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démonstrations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des manifestations, sans avoir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rec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̧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u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préalable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l'autorisation de la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F.F.A.A.A..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Ils sont alors soumis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techniciens de la </w:t>
      </w:r>
      <w:proofErr w:type="gram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F.F.A.A.A..</w:t>
      </w:r>
      <w:proofErr w:type="gram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 manquement au contenu de cet article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entrai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ner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l'application des sanctions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prévues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Disciplinaire.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19 - RESPECT DES REGLES DE STAGES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Tout stage ou manifestation à quelque niveau que ce soit devra respecter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les Commissions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20 - HARMONISATION DES CALENDRIERS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Dans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établissement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calendriers, les responsables des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doivent s'efforcer d'apporter les meilleures conditions de participation aux stagiaires susceptibles d'y figurer.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Commissions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Techniques fixent, chaque saison sportive,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délais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dans lesquels les Ligues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doivent adresser leur proposition de calendrier pour la saison à venir.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>TITRE X</w:t>
      </w: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br/>
        <w:t xml:space="preserve">RAPPORTS AVEC LES FEDERATIONS AFFINITAIRES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21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relations de la F.F.A.A.A. avec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affinitaires sont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par des conventions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signées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conjointement par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F.F.A.A.A., le Ministre des Sports et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affinitaires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concernées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, en application de la loi N</w:t>
      </w:r>
      <w:r w:rsidRPr="00BC1517">
        <w:rPr>
          <w:rFonts w:ascii="Comic Sans MS" w:eastAsia="Times New Roman" w:hAnsi="Comic Sans MS" w:cs="Comic Sans MS"/>
          <w:sz w:val="20"/>
          <w:szCs w:val="20"/>
          <w:lang w:eastAsia="fr-FR"/>
        </w:rPr>
        <w:t>°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84-610 du 16 juillet 1984 relative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développement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éducation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physique et du sport. </w:t>
      </w:r>
    </w:p>
    <w:p w:rsidR="00BC1517" w:rsidRDefault="00BC1517">
      <w:pPr>
        <w:rPr>
          <w:rFonts w:ascii="Comic Sans MS,Bold" w:eastAsia="Times New Roman" w:hAnsi="Comic Sans MS,Bold"/>
          <w:sz w:val="20"/>
          <w:szCs w:val="20"/>
          <w:lang w:eastAsia="fr-FR"/>
        </w:rPr>
      </w:pPr>
      <w:r>
        <w:rPr>
          <w:rFonts w:ascii="Comic Sans MS,Bold" w:eastAsia="Times New Roman" w:hAnsi="Comic Sans MS,Bold"/>
          <w:sz w:val="20"/>
          <w:szCs w:val="20"/>
          <w:lang w:eastAsia="fr-FR"/>
        </w:rPr>
        <w:br w:type="page"/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lastRenderedPageBreak/>
        <w:t xml:space="preserve">TITRE XI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C1517" w:rsidRPr="00BC1517" w:rsidRDefault="00BC1517" w:rsidP="00BC1517">
      <w:pPr>
        <w:rPr>
          <w:rFonts w:ascii="Times New Roman" w:eastAsia="Times New Roman" w:hAnsi="Times New Roman"/>
          <w:sz w:val="20"/>
          <w:szCs w:val="20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22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DISTINCTIONS ET DISCIPLINE ***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Pour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reconnai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mérites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ceux de ses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licenciés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qui auront rendu, à la cause de l'AIKIDO et de l'AIKIBUDO et des disciplines affinitaires, des services comme dirigeant, enseignant, la F.F.A.A.A.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distinctions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propose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intéressés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aux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autorités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qualifiées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pour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distinctions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spécifiques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ou nationales.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Les distinctions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(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diplo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lettre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félicitations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médaille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bronze,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médaille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d'argent et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médaille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d'or) peuvent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</w:t>
      </w:r>
      <w:r w:rsidRPr="00BC1517">
        <w:rPr>
          <w:rFonts w:ascii="Times New Roman" w:eastAsia="Times New Roman" w:hAnsi="Times New Roman"/>
          <w:sz w:val="20"/>
          <w:szCs w:val="20"/>
          <w:lang w:eastAsia="fr-FR"/>
        </w:rPr>
        <w:t>̂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t>tre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par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délégation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du Comité directeur,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décernées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directement par la Commission des Distinctions.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peut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décider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création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d'autres distinctions.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Président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la F.F.A.A.A.,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avis de la Commission des Distinctions, adresse aux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autorités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compétentes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propositions de nominations et de promotions, notamment dans 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Mérite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Ceintures Noires, la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Médaille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Sports, l'Ordre National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Mérite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et l'Ordre National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la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Légion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d'Honneur.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23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La commission disciplinaire est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chargée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 l'application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disciplinaire annexé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TITRE XII ORGANISATION TECHNIQUE ***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,Bold" w:eastAsia="Times New Roman" w:hAnsi="Comic Sans MS,Bold"/>
          <w:sz w:val="20"/>
          <w:szCs w:val="20"/>
          <w:lang w:eastAsia="fr-FR"/>
        </w:rPr>
        <w:t xml:space="preserve">Article 24 - LES COLLEGES TECHNIQUES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Il existe 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pour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-discipline.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Les D.T.R. sont membres du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National.</w:t>
      </w:r>
      <w:r w:rsidRPr="00BC1517">
        <w:rPr>
          <w:rFonts w:ascii="Comic Sans MS" w:eastAsia="Times New Roman" w:hAnsi="Comic Sans MS"/>
          <w:sz w:val="20"/>
          <w:szCs w:val="20"/>
          <w:lang w:eastAsia="fr-FR"/>
        </w:rPr>
        <w:br/>
        <w:t xml:space="preserve">Le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national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élit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en son sein, 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année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olympique, un bureau, composé de 4 membres, chargé de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représenter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techniciens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auprès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des instances administratives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élabore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un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Intérieur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qu'il soumet, pour approbation, au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comite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́ directeur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fédéral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, et dont les articles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définissent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l'organisation de l'enseignement et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précisent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règlements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techniques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généraux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Chaque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Collège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Technique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établit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 le calendrier des stages en fonction des manifestations nationales ou </w:t>
      </w:r>
      <w:proofErr w:type="spellStart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>régionales</w:t>
      </w:r>
      <w:proofErr w:type="spellEnd"/>
      <w:r w:rsidRPr="00BC1517">
        <w:rPr>
          <w:rFonts w:ascii="Comic Sans MS" w:eastAsia="Times New Roman" w:hAnsi="Comic Sans MS"/>
          <w:sz w:val="20"/>
          <w:szCs w:val="20"/>
          <w:lang w:eastAsia="fr-FR"/>
        </w:rPr>
        <w:t xml:space="preserve">. </w:t>
      </w:r>
    </w:p>
    <w:p w:rsidR="00BC1517" w:rsidRPr="00BC1517" w:rsidRDefault="00BC1517" w:rsidP="00BC1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5D75" w:rsidRPr="008C5D75" w:rsidRDefault="008C5D75" w:rsidP="008C5D75">
      <w:pPr>
        <w:rPr>
          <w:rFonts w:ascii="Arial" w:hAnsi="Arial" w:cs="Arial"/>
          <w:sz w:val="24"/>
          <w:szCs w:val="24"/>
        </w:rPr>
      </w:pPr>
    </w:p>
    <w:p w:rsidR="008C5D75" w:rsidRPr="008C5D75" w:rsidRDefault="008C5D75" w:rsidP="008C5D75">
      <w:pPr>
        <w:rPr>
          <w:rFonts w:ascii="Arial" w:hAnsi="Arial" w:cs="Arial"/>
          <w:sz w:val="24"/>
          <w:szCs w:val="24"/>
        </w:rPr>
      </w:pPr>
    </w:p>
    <w:p w:rsidR="008C5D75" w:rsidRPr="008C5D75" w:rsidRDefault="008C5D75" w:rsidP="008C5D75">
      <w:pPr>
        <w:rPr>
          <w:rFonts w:ascii="Arial" w:hAnsi="Arial" w:cs="Arial"/>
          <w:sz w:val="24"/>
          <w:szCs w:val="24"/>
        </w:rPr>
      </w:pPr>
    </w:p>
    <w:p w:rsidR="008C5D75" w:rsidRPr="008C5D75" w:rsidRDefault="008C5D75" w:rsidP="008C5D75">
      <w:pPr>
        <w:rPr>
          <w:rFonts w:ascii="Arial" w:hAnsi="Arial" w:cs="Arial"/>
          <w:sz w:val="24"/>
          <w:szCs w:val="24"/>
        </w:rPr>
      </w:pPr>
    </w:p>
    <w:p w:rsidR="008C5D75" w:rsidRPr="008C5D75" w:rsidRDefault="008C5D75" w:rsidP="008C5D75">
      <w:pPr>
        <w:tabs>
          <w:tab w:val="left" w:pos="123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C5D75" w:rsidRPr="008C5D75" w:rsidSect="00BC1517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B1" w:rsidRDefault="002C11B1" w:rsidP="00F50C27">
      <w:pPr>
        <w:spacing w:after="0" w:line="240" w:lineRule="auto"/>
      </w:pPr>
      <w:r>
        <w:separator/>
      </w:r>
    </w:p>
  </w:endnote>
  <w:endnote w:type="continuationSeparator" w:id="0">
    <w:p w:rsidR="002C11B1" w:rsidRDefault="002C11B1" w:rsidP="00F5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altName w:val="Comic Sans MS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B1" w:rsidRDefault="002C11B1" w:rsidP="00F50C27">
      <w:pPr>
        <w:spacing w:after="0" w:line="240" w:lineRule="auto"/>
      </w:pPr>
      <w:r>
        <w:separator/>
      </w:r>
    </w:p>
  </w:footnote>
  <w:footnote w:type="continuationSeparator" w:id="0">
    <w:p w:rsidR="002C11B1" w:rsidRDefault="002C11B1" w:rsidP="00F5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9E" w:rsidRPr="003342BA" w:rsidRDefault="00491731" w:rsidP="00491731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ECC"/>
    <w:multiLevelType w:val="hybridMultilevel"/>
    <w:tmpl w:val="DA080F8E"/>
    <w:lvl w:ilvl="0" w:tplc="4B00A73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F15061"/>
    <w:multiLevelType w:val="hybridMultilevel"/>
    <w:tmpl w:val="74A4219E"/>
    <w:lvl w:ilvl="0" w:tplc="7FAA2DB8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FE9"/>
    <w:multiLevelType w:val="hybridMultilevel"/>
    <w:tmpl w:val="9A2049BA"/>
    <w:lvl w:ilvl="0" w:tplc="3280E5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7868"/>
    <w:multiLevelType w:val="hybridMultilevel"/>
    <w:tmpl w:val="C85C1C8C"/>
    <w:lvl w:ilvl="0" w:tplc="D526B50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7FB4"/>
    <w:multiLevelType w:val="hybridMultilevel"/>
    <w:tmpl w:val="EB1C3372"/>
    <w:lvl w:ilvl="0" w:tplc="66BE1564">
      <w:start w:val="22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3D1E6F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49DC"/>
    <w:multiLevelType w:val="multilevel"/>
    <w:tmpl w:val="874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667A7"/>
    <w:multiLevelType w:val="hybridMultilevel"/>
    <w:tmpl w:val="DFDC80EA"/>
    <w:lvl w:ilvl="0" w:tplc="2BE8CC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5E4"/>
    <w:multiLevelType w:val="hybridMultilevel"/>
    <w:tmpl w:val="81C28ABC"/>
    <w:lvl w:ilvl="0" w:tplc="7C3C93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641F4"/>
    <w:multiLevelType w:val="multilevel"/>
    <w:tmpl w:val="002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53962"/>
    <w:multiLevelType w:val="hybridMultilevel"/>
    <w:tmpl w:val="E190E10C"/>
    <w:lvl w:ilvl="0" w:tplc="CA9EBA3A">
      <w:start w:val="2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5C192D"/>
    <w:multiLevelType w:val="hybridMultilevel"/>
    <w:tmpl w:val="4E94DA22"/>
    <w:lvl w:ilvl="0" w:tplc="427AA102">
      <w:start w:val="3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F600B21"/>
    <w:multiLevelType w:val="hybridMultilevel"/>
    <w:tmpl w:val="EE2E100A"/>
    <w:lvl w:ilvl="0" w:tplc="99943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4E"/>
    <w:multiLevelType w:val="hybridMultilevel"/>
    <w:tmpl w:val="7B8C0FD2"/>
    <w:lvl w:ilvl="0" w:tplc="D916C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7"/>
    <w:rsid w:val="00005370"/>
    <w:rsid w:val="00012C35"/>
    <w:rsid w:val="00026792"/>
    <w:rsid w:val="0002747A"/>
    <w:rsid w:val="0003115D"/>
    <w:rsid w:val="000328F6"/>
    <w:rsid w:val="0004314A"/>
    <w:rsid w:val="00044E35"/>
    <w:rsid w:val="000513F6"/>
    <w:rsid w:val="00052E27"/>
    <w:rsid w:val="00060BB6"/>
    <w:rsid w:val="000868F1"/>
    <w:rsid w:val="000903A2"/>
    <w:rsid w:val="00092C61"/>
    <w:rsid w:val="00092E41"/>
    <w:rsid w:val="000945F8"/>
    <w:rsid w:val="00096465"/>
    <w:rsid w:val="000A15E3"/>
    <w:rsid w:val="000A16E0"/>
    <w:rsid w:val="000A4B7E"/>
    <w:rsid w:val="000B3320"/>
    <w:rsid w:val="000B33C5"/>
    <w:rsid w:val="000C37E0"/>
    <w:rsid w:val="000C45C8"/>
    <w:rsid w:val="000D5B1F"/>
    <w:rsid w:val="000D6DD7"/>
    <w:rsid w:val="000E2291"/>
    <w:rsid w:val="000E4863"/>
    <w:rsid w:val="000E624D"/>
    <w:rsid w:val="000F2339"/>
    <w:rsid w:val="000F5481"/>
    <w:rsid w:val="00107C0A"/>
    <w:rsid w:val="00111EC3"/>
    <w:rsid w:val="00113882"/>
    <w:rsid w:val="00120CC8"/>
    <w:rsid w:val="001244AC"/>
    <w:rsid w:val="0013036E"/>
    <w:rsid w:val="001319AC"/>
    <w:rsid w:val="00137FB0"/>
    <w:rsid w:val="001430B2"/>
    <w:rsid w:val="001448D7"/>
    <w:rsid w:val="0014736B"/>
    <w:rsid w:val="00155F08"/>
    <w:rsid w:val="001575A4"/>
    <w:rsid w:val="00176CE5"/>
    <w:rsid w:val="0018039A"/>
    <w:rsid w:val="00180E7A"/>
    <w:rsid w:val="00182E23"/>
    <w:rsid w:val="00186529"/>
    <w:rsid w:val="00187D1F"/>
    <w:rsid w:val="00191744"/>
    <w:rsid w:val="001959C2"/>
    <w:rsid w:val="001A177D"/>
    <w:rsid w:val="001B548B"/>
    <w:rsid w:val="001B58CC"/>
    <w:rsid w:val="001C6C14"/>
    <w:rsid w:val="001D0636"/>
    <w:rsid w:val="001D29B8"/>
    <w:rsid w:val="001E1162"/>
    <w:rsid w:val="001E5D13"/>
    <w:rsid w:val="001F5B7D"/>
    <w:rsid w:val="00202A8A"/>
    <w:rsid w:val="00203905"/>
    <w:rsid w:val="002045AC"/>
    <w:rsid w:val="002052E2"/>
    <w:rsid w:val="0020748B"/>
    <w:rsid w:val="00207D62"/>
    <w:rsid w:val="00207EF6"/>
    <w:rsid w:val="002117A4"/>
    <w:rsid w:val="002169F0"/>
    <w:rsid w:val="002240BF"/>
    <w:rsid w:val="00232DEB"/>
    <w:rsid w:val="00235E83"/>
    <w:rsid w:val="00243DD7"/>
    <w:rsid w:val="0025222B"/>
    <w:rsid w:val="0025450B"/>
    <w:rsid w:val="00262F86"/>
    <w:rsid w:val="002677B4"/>
    <w:rsid w:val="00270E1C"/>
    <w:rsid w:val="002728F8"/>
    <w:rsid w:val="002730AF"/>
    <w:rsid w:val="0027618C"/>
    <w:rsid w:val="00286B3E"/>
    <w:rsid w:val="0029455E"/>
    <w:rsid w:val="00297831"/>
    <w:rsid w:val="002A02B7"/>
    <w:rsid w:val="002A0D4F"/>
    <w:rsid w:val="002A5594"/>
    <w:rsid w:val="002A719F"/>
    <w:rsid w:val="002B2D8E"/>
    <w:rsid w:val="002C11B1"/>
    <w:rsid w:val="002D1611"/>
    <w:rsid w:val="002D27A4"/>
    <w:rsid w:val="002D4984"/>
    <w:rsid w:val="002E7A6B"/>
    <w:rsid w:val="002F0467"/>
    <w:rsid w:val="002F2002"/>
    <w:rsid w:val="002F247B"/>
    <w:rsid w:val="002F4505"/>
    <w:rsid w:val="00301993"/>
    <w:rsid w:val="00325C65"/>
    <w:rsid w:val="003342BA"/>
    <w:rsid w:val="00337D25"/>
    <w:rsid w:val="003457B9"/>
    <w:rsid w:val="00360C1F"/>
    <w:rsid w:val="00366AAF"/>
    <w:rsid w:val="00372422"/>
    <w:rsid w:val="003765E3"/>
    <w:rsid w:val="00395082"/>
    <w:rsid w:val="00396834"/>
    <w:rsid w:val="003978C5"/>
    <w:rsid w:val="003A121E"/>
    <w:rsid w:val="003B159E"/>
    <w:rsid w:val="003B6550"/>
    <w:rsid w:val="003D0D16"/>
    <w:rsid w:val="003D5EC2"/>
    <w:rsid w:val="003D712D"/>
    <w:rsid w:val="003D7998"/>
    <w:rsid w:val="003E542E"/>
    <w:rsid w:val="003E6BEE"/>
    <w:rsid w:val="003F5913"/>
    <w:rsid w:val="003F5EAD"/>
    <w:rsid w:val="004070BB"/>
    <w:rsid w:val="004157B7"/>
    <w:rsid w:val="004321FC"/>
    <w:rsid w:val="00442C86"/>
    <w:rsid w:val="00443DDF"/>
    <w:rsid w:val="004535D6"/>
    <w:rsid w:val="00456F63"/>
    <w:rsid w:val="00475669"/>
    <w:rsid w:val="004770E2"/>
    <w:rsid w:val="0048600A"/>
    <w:rsid w:val="00491731"/>
    <w:rsid w:val="00495A69"/>
    <w:rsid w:val="00497CB9"/>
    <w:rsid w:val="004A6D87"/>
    <w:rsid w:val="004A7CEB"/>
    <w:rsid w:val="004B1FE1"/>
    <w:rsid w:val="004B3294"/>
    <w:rsid w:val="004B36FB"/>
    <w:rsid w:val="004B4B0B"/>
    <w:rsid w:val="004B623D"/>
    <w:rsid w:val="004B6E04"/>
    <w:rsid w:val="004C6E42"/>
    <w:rsid w:val="004D2461"/>
    <w:rsid w:val="004D7140"/>
    <w:rsid w:val="004E0C9B"/>
    <w:rsid w:val="004E1755"/>
    <w:rsid w:val="004E626B"/>
    <w:rsid w:val="004F72E6"/>
    <w:rsid w:val="004F7408"/>
    <w:rsid w:val="00500019"/>
    <w:rsid w:val="00503547"/>
    <w:rsid w:val="005045C3"/>
    <w:rsid w:val="00506DBC"/>
    <w:rsid w:val="00511E21"/>
    <w:rsid w:val="00521703"/>
    <w:rsid w:val="00522746"/>
    <w:rsid w:val="00522AF7"/>
    <w:rsid w:val="00531CF6"/>
    <w:rsid w:val="00531D07"/>
    <w:rsid w:val="0053360A"/>
    <w:rsid w:val="00534948"/>
    <w:rsid w:val="00537E77"/>
    <w:rsid w:val="005401DD"/>
    <w:rsid w:val="00541CFB"/>
    <w:rsid w:val="00543F26"/>
    <w:rsid w:val="00544355"/>
    <w:rsid w:val="00552CA2"/>
    <w:rsid w:val="0056147B"/>
    <w:rsid w:val="00561F29"/>
    <w:rsid w:val="00562928"/>
    <w:rsid w:val="00563B33"/>
    <w:rsid w:val="00564126"/>
    <w:rsid w:val="00570840"/>
    <w:rsid w:val="00582B3F"/>
    <w:rsid w:val="005847F4"/>
    <w:rsid w:val="005A1729"/>
    <w:rsid w:val="005B39BD"/>
    <w:rsid w:val="005B6E4C"/>
    <w:rsid w:val="005B7BB2"/>
    <w:rsid w:val="005B7FF8"/>
    <w:rsid w:val="005C7F6A"/>
    <w:rsid w:val="005D34F1"/>
    <w:rsid w:val="005D34F2"/>
    <w:rsid w:val="005D70D4"/>
    <w:rsid w:val="005F190F"/>
    <w:rsid w:val="005F336C"/>
    <w:rsid w:val="005F541E"/>
    <w:rsid w:val="00604C70"/>
    <w:rsid w:val="0060509E"/>
    <w:rsid w:val="006162D1"/>
    <w:rsid w:val="00616849"/>
    <w:rsid w:val="0062026C"/>
    <w:rsid w:val="00625CB6"/>
    <w:rsid w:val="00626A64"/>
    <w:rsid w:val="00632223"/>
    <w:rsid w:val="00640A29"/>
    <w:rsid w:val="00656C85"/>
    <w:rsid w:val="00660CBF"/>
    <w:rsid w:val="00664569"/>
    <w:rsid w:val="00670E48"/>
    <w:rsid w:val="006718DF"/>
    <w:rsid w:val="00674A5D"/>
    <w:rsid w:val="00676098"/>
    <w:rsid w:val="00682957"/>
    <w:rsid w:val="00684489"/>
    <w:rsid w:val="00693923"/>
    <w:rsid w:val="0069737C"/>
    <w:rsid w:val="00697D0D"/>
    <w:rsid w:val="006A339C"/>
    <w:rsid w:val="006B35EF"/>
    <w:rsid w:val="006B486C"/>
    <w:rsid w:val="006B766B"/>
    <w:rsid w:val="006C206E"/>
    <w:rsid w:val="006D551F"/>
    <w:rsid w:val="006E0BBC"/>
    <w:rsid w:val="006E2474"/>
    <w:rsid w:val="006F0B78"/>
    <w:rsid w:val="006F24C6"/>
    <w:rsid w:val="006F3715"/>
    <w:rsid w:val="006F4D02"/>
    <w:rsid w:val="007001EF"/>
    <w:rsid w:val="00704CB6"/>
    <w:rsid w:val="00707D26"/>
    <w:rsid w:val="00711397"/>
    <w:rsid w:val="007126E9"/>
    <w:rsid w:val="00714D8B"/>
    <w:rsid w:val="00723463"/>
    <w:rsid w:val="0072395F"/>
    <w:rsid w:val="00727BC1"/>
    <w:rsid w:val="00741D69"/>
    <w:rsid w:val="00742F7E"/>
    <w:rsid w:val="00743B42"/>
    <w:rsid w:val="00745AD8"/>
    <w:rsid w:val="0074746B"/>
    <w:rsid w:val="007560E1"/>
    <w:rsid w:val="00761719"/>
    <w:rsid w:val="007640E2"/>
    <w:rsid w:val="00766722"/>
    <w:rsid w:val="007700D0"/>
    <w:rsid w:val="00770FAE"/>
    <w:rsid w:val="00777A2F"/>
    <w:rsid w:val="00781647"/>
    <w:rsid w:val="00782B9C"/>
    <w:rsid w:val="0078380E"/>
    <w:rsid w:val="00785E43"/>
    <w:rsid w:val="007A101D"/>
    <w:rsid w:val="007A448D"/>
    <w:rsid w:val="007A561E"/>
    <w:rsid w:val="007B190A"/>
    <w:rsid w:val="007B2A0B"/>
    <w:rsid w:val="007B771C"/>
    <w:rsid w:val="007C10A9"/>
    <w:rsid w:val="007C290D"/>
    <w:rsid w:val="007D3A8B"/>
    <w:rsid w:val="007E0702"/>
    <w:rsid w:val="007E44CA"/>
    <w:rsid w:val="007E5AC9"/>
    <w:rsid w:val="007E6D3B"/>
    <w:rsid w:val="007F419F"/>
    <w:rsid w:val="007F6432"/>
    <w:rsid w:val="00801689"/>
    <w:rsid w:val="00805E00"/>
    <w:rsid w:val="00810F51"/>
    <w:rsid w:val="008234B1"/>
    <w:rsid w:val="008234D0"/>
    <w:rsid w:val="00824BA8"/>
    <w:rsid w:val="00827159"/>
    <w:rsid w:val="00830E7A"/>
    <w:rsid w:val="00840558"/>
    <w:rsid w:val="008518C4"/>
    <w:rsid w:val="008518DD"/>
    <w:rsid w:val="00864CC0"/>
    <w:rsid w:val="00865A34"/>
    <w:rsid w:val="00865AC5"/>
    <w:rsid w:val="00867CAC"/>
    <w:rsid w:val="00870B58"/>
    <w:rsid w:val="00871E0F"/>
    <w:rsid w:val="00874AC3"/>
    <w:rsid w:val="008759C4"/>
    <w:rsid w:val="00880599"/>
    <w:rsid w:val="00883AE9"/>
    <w:rsid w:val="0089137E"/>
    <w:rsid w:val="00893213"/>
    <w:rsid w:val="0089470D"/>
    <w:rsid w:val="008955D1"/>
    <w:rsid w:val="008A23EF"/>
    <w:rsid w:val="008B4ECD"/>
    <w:rsid w:val="008B587D"/>
    <w:rsid w:val="008B668F"/>
    <w:rsid w:val="008C094A"/>
    <w:rsid w:val="008C2ABD"/>
    <w:rsid w:val="008C4182"/>
    <w:rsid w:val="008C4335"/>
    <w:rsid w:val="008C5D75"/>
    <w:rsid w:val="008C74AB"/>
    <w:rsid w:val="008D015B"/>
    <w:rsid w:val="008D304E"/>
    <w:rsid w:val="008D36B8"/>
    <w:rsid w:val="008D3842"/>
    <w:rsid w:val="008E210D"/>
    <w:rsid w:val="008E27AB"/>
    <w:rsid w:val="008E5F38"/>
    <w:rsid w:val="008F0FC6"/>
    <w:rsid w:val="008F44A6"/>
    <w:rsid w:val="008F4634"/>
    <w:rsid w:val="008F7AE6"/>
    <w:rsid w:val="0090275F"/>
    <w:rsid w:val="00920D80"/>
    <w:rsid w:val="009279DD"/>
    <w:rsid w:val="00927FD4"/>
    <w:rsid w:val="00932370"/>
    <w:rsid w:val="00932B9E"/>
    <w:rsid w:val="00945BA7"/>
    <w:rsid w:val="009721AA"/>
    <w:rsid w:val="009723BB"/>
    <w:rsid w:val="009748A4"/>
    <w:rsid w:val="00974BC9"/>
    <w:rsid w:val="00977A1D"/>
    <w:rsid w:val="00985E47"/>
    <w:rsid w:val="00987C4A"/>
    <w:rsid w:val="00990310"/>
    <w:rsid w:val="00991CD3"/>
    <w:rsid w:val="00994AEC"/>
    <w:rsid w:val="00995BC1"/>
    <w:rsid w:val="00995FDD"/>
    <w:rsid w:val="0099749D"/>
    <w:rsid w:val="009A271E"/>
    <w:rsid w:val="009A2F9E"/>
    <w:rsid w:val="009A7A4E"/>
    <w:rsid w:val="009B4B77"/>
    <w:rsid w:val="009D29C0"/>
    <w:rsid w:val="009D4FC9"/>
    <w:rsid w:val="009E1879"/>
    <w:rsid w:val="009E20FA"/>
    <w:rsid w:val="009E26D9"/>
    <w:rsid w:val="009F5BAF"/>
    <w:rsid w:val="009F6710"/>
    <w:rsid w:val="00A03656"/>
    <w:rsid w:val="00A149F6"/>
    <w:rsid w:val="00A17F40"/>
    <w:rsid w:val="00A24EF3"/>
    <w:rsid w:val="00A25CDA"/>
    <w:rsid w:val="00A35F51"/>
    <w:rsid w:val="00A45C06"/>
    <w:rsid w:val="00A47510"/>
    <w:rsid w:val="00A5068E"/>
    <w:rsid w:val="00A52C74"/>
    <w:rsid w:val="00A64289"/>
    <w:rsid w:val="00A65753"/>
    <w:rsid w:val="00A662E6"/>
    <w:rsid w:val="00A6695C"/>
    <w:rsid w:val="00A72AC4"/>
    <w:rsid w:val="00A84031"/>
    <w:rsid w:val="00A85679"/>
    <w:rsid w:val="00A948D3"/>
    <w:rsid w:val="00A97AF5"/>
    <w:rsid w:val="00AA00FB"/>
    <w:rsid w:val="00AA5AB0"/>
    <w:rsid w:val="00AB1D47"/>
    <w:rsid w:val="00AC051D"/>
    <w:rsid w:val="00AC3D86"/>
    <w:rsid w:val="00AC7F0C"/>
    <w:rsid w:val="00AD2601"/>
    <w:rsid w:val="00AD5236"/>
    <w:rsid w:val="00AD624F"/>
    <w:rsid w:val="00AE1886"/>
    <w:rsid w:val="00AE2FB9"/>
    <w:rsid w:val="00AE6045"/>
    <w:rsid w:val="00AF177F"/>
    <w:rsid w:val="00AF1EA2"/>
    <w:rsid w:val="00AF2291"/>
    <w:rsid w:val="00AF4831"/>
    <w:rsid w:val="00AF7A49"/>
    <w:rsid w:val="00B0023F"/>
    <w:rsid w:val="00B12046"/>
    <w:rsid w:val="00B142F2"/>
    <w:rsid w:val="00B16880"/>
    <w:rsid w:val="00B16A91"/>
    <w:rsid w:val="00B24C85"/>
    <w:rsid w:val="00B266EB"/>
    <w:rsid w:val="00B2687E"/>
    <w:rsid w:val="00B41B93"/>
    <w:rsid w:val="00B46386"/>
    <w:rsid w:val="00B6186D"/>
    <w:rsid w:val="00B620CC"/>
    <w:rsid w:val="00B62A2F"/>
    <w:rsid w:val="00B66901"/>
    <w:rsid w:val="00B6777E"/>
    <w:rsid w:val="00B915AC"/>
    <w:rsid w:val="00B91A31"/>
    <w:rsid w:val="00B91D41"/>
    <w:rsid w:val="00B92A80"/>
    <w:rsid w:val="00BA01CC"/>
    <w:rsid w:val="00BA4831"/>
    <w:rsid w:val="00BA7EA3"/>
    <w:rsid w:val="00BB297A"/>
    <w:rsid w:val="00BC08BA"/>
    <w:rsid w:val="00BC1517"/>
    <w:rsid w:val="00BD12D2"/>
    <w:rsid w:val="00BD6F25"/>
    <w:rsid w:val="00BE07D3"/>
    <w:rsid w:val="00C14799"/>
    <w:rsid w:val="00C16CB8"/>
    <w:rsid w:val="00C203F6"/>
    <w:rsid w:val="00C25055"/>
    <w:rsid w:val="00C2678F"/>
    <w:rsid w:val="00C2711D"/>
    <w:rsid w:val="00C31EAE"/>
    <w:rsid w:val="00C35B26"/>
    <w:rsid w:val="00C44CA7"/>
    <w:rsid w:val="00C479CB"/>
    <w:rsid w:val="00C5507D"/>
    <w:rsid w:val="00C60013"/>
    <w:rsid w:val="00C616D7"/>
    <w:rsid w:val="00C662D5"/>
    <w:rsid w:val="00C66562"/>
    <w:rsid w:val="00C66F08"/>
    <w:rsid w:val="00C71EBB"/>
    <w:rsid w:val="00C8383C"/>
    <w:rsid w:val="00C87F31"/>
    <w:rsid w:val="00C92BB3"/>
    <w:rsid w:val="00C92DFA"/>
    <w:rsid w:val="00C93BE6"/>
    <w:rsid w:val="00C9587B"/>
    <w:rsid w:val="00CA06B9"/>
    <w:rsid w:val="00CA13CF"/>
    <w:rsid w:val="00CA51DC"/>
    <w:rsid w:val="00CB0854"/>
    <w:rsid w:val="00CB0AC8"/>
    <w:rsid w:val="00CB4B87"/>
    <w:rsid w:val="00CB4C3D"/>
    <w:rsid w:val="00CC074C"/>
    <w:rsid w:val="00CC6997"/>
    <w:rsid w:val="00CD49E9"/>
    <w:rsid w:val="00CD6926"/>
    <w:rsid w:val="00CE0001"/>
    <w:rsid w:val="00CE0AB0"/>
    <w:rsid w:val="00CE4E7B"/>
    <w:rsid w:val="00CE72DD"/>
    <w:rsid w:val="00CF3AFA"/>
    <w:rsid w:val="00D03DD8"/>
    <w:rsid w:val="00D14163"/>
    <w:rsid w:val="00D2025A"/>
    <w:rsid w:val="00D34B67"/>
    <w:rsid w:val="00D401B1"/>
    <w:rsid w:val="00D4364B"/>
    <w:rsid w:val="00D47B2A"/>
    <w:rsid w:val="00D8142B"/>
    <w:rsid w:val="00D82928"/>
    <w:rsid w:val="00D847C8"/>
    <w:rsid w:val="00D8513E"/>
    <w:rsid w:val="00D919D1"/>
    <w:rsid w:val="00D93070"/>
    <w:rsid w:val="00DB48A7"/>
    <w:rsid w:val="00DC17F3"/>
    <w:rsid w:val="00DD6AE3"/>
    <w:rsid w:val="00DE2EAF"/>
    <w:rsid w:val="00DE4273"/>
    <w:rsid w:val="00DE5BD9"/>
    <w:rsid w:val="00E1003F"/>
    <w:rsid w:val="00E11F43"/>
    <w:rsid w:val="00E13122"/>
    <w:rsid w:val="00E14E7F"/>
    <w:rsid w:val="00E1645F"/>
    <w:rsid w:val="00E22364"/>
    <w:rsid w:val="00E263C2"/>
    <w:rsid w:val="00E343AF"/>
    <w:rsid w:val="00E36CE3"/>
    <w:rsid w:val="00E426BB"/>
    <w:rsid w:val="00E540E2"/>
    <w:rsid w:val="00E6163E"/>
    <w:rsid w:val="00E65B7C"/>
    <w:rsid w:val="00E6721D"/>
    <w:rsid w:val="00E710B7"/>
    <w:rsid w:val="00E75401"/>
    <w:rsid w:val="00E8348F"/>
    <w:rsid w:val="00E855F5"/>
    <w:rsid w:val="00E934AF"/>
    <w:rsid w:val="00E961AD"/>
    <w:rsid w:val="00EA3FB3"/>
    <w:rsid w:val="00EA64B2"/>
    <w:rsid w:val="00EB1C34"/>
    <w:rsid w:val="00EB3BFB"/>
    <w:rsid w:val="00EB545F"/>
    <w:rsid w:val="00EC2BAF"/>
    <w:rsid w:val="00ED0375"/>
    <w:rsid w:val="00ED585E"/>
    <w:rsid w:val="00EE10CB"/>
    <w:rsid w:val="00EE14C3"/>
    <w:rsid w:val="00EE4639"/>
    <w:rsid w:val="00EE6378"/>
    <w:rsid w:val="00EF3B4E"/>
    <w:rsid w:val="00EF51B7"/>
    <w:rsid w:val="00EF737F"/>
    <w:rsid w:val="00EF77CD"/>
    <w:rsid w:val="00F03B82"/>
    <w:rsid w:val="00F05B4B"/>
    <w:rsid w:val="00F1057D"/>
    <w:rsid w:val="00F20281"/>
    <w:rsid w:val="00F26D80"/>
    <w:rsid w:val="00F4406A"/>
    <w:rsid w:val="00F47656"/>
    <w:rsid w:val="00F50C27"/>
    <w:rsid w:val="00F535FF"/>
    <w:rsid w:val="00F55208"/>
    <w:rsid w:val="00F67E2D"/>
    <w:rsid w:val="00F71D25"/>
    <w:rsid w:val="00F776F4"/>
    <w:rsid w:val="00F85288"/>
    <w:rsid w:val="00F85FF9"/>
    <w:rsid w:val="00F92304"/>
    <w:rsid w:val="00F9255E"/>
    <w:rsid w:val="00FA7159"/>
    <w:rsid w:val="00FA7E7E"/>
    <w:rsid w:val="00FB6FFB"/>
    <w:rsid w:val="00FC0CC4"/>
    <w:rsid w:val="00FD4522"/>
    <w:rsid w:val="00FD56E4"/>
    <w:rsid w:val="00FD7E2A"/>
    <w:rsid w:val="00FD7ED1"/>
    <w:rsid w:val="00FE2641"/>
    <w:rsid w:val="00FE56DE"/>
    <w:rsid w:val="00FF1C4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8644"/>
  <w15:docId w15:val="{3F94F5E3-D223-2348-B1EB-77B5991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5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C2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C2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3B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C1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378E-C209-EA48-8891-2912D26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12</Pages>
  <Words>4099</Words>
  <Characters>22550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Mika RIVIERE</cp:lastModifiedBy>
  <cp:revision>546</cp:revision>
  <cp:lastPrinted>2019-10-04T13:53:00Z</cp:lastPrinted>
  <dcterms:created xsi:type="dcterms:W3CDTF">2016-09-16T08:15:00Z</dcterms:created>
  <dcterms:modified xsi:type="dcterms:W3CDTF">2020-02-13T15:47:00Z</dcterms:modified>
</cp:coreProperties>
</file>